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F5" w:rsidRDefault="00CC15F5" w:rsidP="00C12A9C">
      <w:pPr>
        <w:spacing w:after="0"/>
        <w:jc w:val="center"/>
        <w:rPr>
          <w:sz w:val="28"/>
          <w:szCs w:val="28"/>
        </w:rPr>
      </w:pPr>
      <w:r>
        <w:rPr>
          <w:sz w:val="28"/>
          <w:szCs w:val="28"/>
        </w:rPr>
        <w:t>Memorandum of Understanding (the "</w:t>
      </w:r>
      <w:r w:rsidR="00C12A9C" w:rsidRPr="007A7FBF">
        <w:rPr>
          <w:sz w:val="28"/>
          <w:szCs w:val="28"/>
        </w:rPr>
        <w:t>Agreement</w:t>
      </w:r>
      <w:r>
        <w:rPr>
          <w:sz w:val="28"/>
          <w:szCs w:val="28"/>
        </w:rPr>
        <w:t>")</w:t>
      </w:r>
    </w:p>
    <w:p w:rsidR="00C12A9C" w:rsidRPr="007A7FBF" w:rsidRDefault="00C12A9C" w:rsidP="00C12A9C">
      <w:pPr>
        <w:spacing w:after="0"/>
        <w:jc w:val="center"/>
        <w:rPr>
          <w:sz w:val="28"/>
          <w:szCs w:val="28"/>
        </w:rPr>
      </w:pPr>
      <w:r w:rsidRPr="007A7FBF">
        <w:rPr>
          <w:sz w:val="28"/>
          <w:szCs w:val="28"/>
        </w:rPr>
        <w:t>Pickl</w:t>
      </w:r>
      <w:r w:rsidR="00985BF4">
        <w:rPr>
          <w:sz w:val="28"/>
          <w:szCs w:val="28"/>
        </w:rPr>
        <w:t>e</w:t>
      </w:r>
      <w:r w:rsidRPr="007A7FBF">
        <w:rPr>
          <w:sz w:val="28"/>
          <w:szCs w:val="28"/>
        </w:rPr>
        <w:t>ballBC (PBBC)</w:t>
      </w:r>
    </w:p>
    <w:p w:rsidR="00C12A9C" w:rsidRPr="007A7FBF" w:rsidRDefault="00C12A9C" w:rsidP="00C12A9C">
      <w:pPr>
        <w:spacing w:after="0"/>
        <w:jc w:val="center"/>
        <w:rPr>
          <w:sz w:val="28"/>
          <w:szCs w:val="28"/>
        </w:rPr>
      </w:pPr>
      <w:r w:rsidRPr="007A7FBF">
        <w:rPr>
          <w:sz w:val="28"/>
          <w:szCs w:val="28"/>
        </w:rPr>
        <w:t>and</w:t>
      </w:r>
    </w:p>
    <w:p w:rsidR="00C12A9C" w:rsidRPr="007A7FBF" w:rsidRDefault="00CC15F5" w:rsidP="00C12A9C">
      <w:pPr>
        <w:spacing w:after="0"/>
        <w:jc w:val="center"/>
        <w:rPr>
          <w:sz w:val="28"/>
          <w:szCs w:val="28"/>
        </w:rPr>
      </w:pPr>
      <w:r>
        <w:rPr>
          <w:i/>
          <w:sz w:val="28"/>
          <w:szCs w:val="28"/>
        </w:rPr>
        <w:t>[</w:t>
      </w:r>
      <w:r w:rsidR="00C12A9C" w:rsidRPr="00CF578C">
        <w:rPr>
          <w:i/>
          <w:sz w:val="28"/>
          <w:szCs w:val="28"/>
        </w:rPr>
        <w:t>Name of Club</w:t>
      </w:r>
      <w:r>
        <w:rPr>
          <w:i/>
          <w:sz w:val="28"/>
          <w:szCs w:val="28"/>
        </w:rPr>
        <w:t>]</w:t>
      </w:r>
      <w:r w:rsidR="00985BF4">
        <w:rPr>
          <w:sz w:val="28"/>
          <w:szCs w:val="28"/>
        </w:rPr>
        <w:t xml:space="preserve"> (the</w:t>
      </w:r>
      <w:r>
        <w:rPr>
          <w:sz w:val="28"/>
          <w:szCs w:val="28"/>
        </w:rPr>
        <w:t xml:space="preserve"> "Affiliate"</w:t>
      </w:r>
      <w:r w:rsidR="00985BF4">
        <w:rPr>
          <w:sz w:val="28"/>
          <w:szCs w:val="28"/>
        </w:rPr>
        <w:t>)</w:t>
      </w:r>
    </w:p>
    <w:p w:rsidR="00C12A9C" w:rsidRDefault="00C12A9C" w:rsidP="00C12A9C">
      <w:pPr>
        <w:spacing w:after="0"/>
      </w:pPr>
    </w:p>
    <w:p w:rsidR="00C12A9C" w:rsidRDefault="00477D61" w:rsidP="00C12A9C">
      <w:pPr>
        <w:spacing w:after="0"/>
      </w:pPr>
      <w:r>
        <w:t>The purpose of this A</w:t>
      </w:r>
      <w:r w:rsidR="00C12A9C">
        <w:t>greement is to describe the objectives of these two organizations, operating at different levels, and how the two organizations should work together to realize their objectives.</w:t>
      </w:r>
    </w:p>
    <w:p w:rsidR="00C12A9C" w:rsidRDefault="00C12A9C" w:rsidP="00C12A9C">
      <w:pPr>
        <w:spacing w:after="0"/>
      </w:pPr>
    </w:p>
    <w:p w:rsidR="00C12A9C" w:rsidRDefault="00CC15F5" w:rsidP="00C12A9C">
      <w:pPr>
        <w:spacing w:after="0"/>
      </w:pPr>
      <w:r>
        <w:t>The prime purposes of PBBC include</w:t>
      </w:r>
      <w:r w:rsidR="00C12A9C">
        <w:t>:</w:t>
      </w:r>
    </w:p>
    <w:p w:rsidR="00C12A9C" w:rsidRDefault="00CC15F5" w:rsidP="00C12A9C">
      <w:pPr>
        <w:pStyle w:val="ListParagraph"/>
        <w:numPr>
          <w:ilvl w:val="0"/>
          <w:numId w:val="1"/>
        </w:numPr>
        <w:spacing w:after="0"/>
      </w:pPr>
      <w:r>
        <w:t xml:space="preserve">the </w:t>
      </w:r>
      <w:r w:rsidR="00C12A9C">
        <w:t>foster</w:t>
      </w:r>
      <w:r>
        <w:t>ing</w:t>
      </w:r>
      <w:r w:rsidR="00C12A9C">
        <w:t xml:space="preserve"> and promot</w:t>
      </w:r>
      <w:r>
        <w:t>ion of</w:t>
      </w:r>
      <w:r w:rsidR="00C12A9C">
        <w:t xml:space="preserve"> pickleball play in a safe and collegial manner</w:t>
      </w:r>
    </w:p>
    <w:p w:rsidR="00C12A9C" w:rsidRDefault="00CC15F5" w:rsidP="00C12A9C">
      <w:pPr>
        <w:pStyle w:val="ListParagraph"/>
        <w:numPr>
          <w:ilvl w:val="0"/>
          <w:numId w:val="1"/>
        </w:numPr>
        <w:spacing w:after="0"/>
      </w:pPr>
      <w:r>
        <w:t xml:space="preserve">the fostering and promotion of </w:t>
      </w:r>
      <w:r w:rsidR="00C12A9C">
        <w:t>the social aspects of the game</w:t>
      </w:r>
    </w:p>
    <w:p w:rsidR="00C12A9C" w:rsidRDefault="00CC15F5" w:rsidP="00C12A9C">
      <w:pPr>
        <w:pStyle w:val="ListParagraph"/>
        <w:numPr>
          <w:ilvl w:val="0"/>
          <w:numId w:val="1"/>
        </w:numPr>
        <w:spacing w:after="0"/>
      </w:pPr>
      <w:r>
        <w:t xml:space="preserve">the fostering and promotion of </w:t>
      </w:r>
      <w:r w:rsidR="00C12A9C">
        <w:t>the</w:t>
      </w:r>
      <w:r>
        <w:t xml:space="preserve"> overall</w:t>
      </w:r>
      <w:r w:rsidR="00C12A9C">
        <w:t xml:space="preserve"> development of the game</w:t>
      </w:r>
    </w:p>
    <w:p w:rsidR="00C12A9C" w:rsidRDefault="00CC15F5" w:rsidP="00C12A9C">
      <w:pPr>
        <w:pStyle w:val="ListParagraph"/>
        <w:numPr>
          <w:ilvl w:val="0"/>
          <w:numId w:val="1"/>
        </w:numPr>
        <w:spacing w:after="0"/>
      </w:pPr>
      <w:r>
        <w:t xml:space="preserve">the </w:t>
      </w:r>
      <w:r w:rsidR="00C12A9C">
        <w:t>support</w:t>
      </w:r>
      <w:r>
        <w:t xml:space="preserve"> of Affiliates</w:t>
      </w:r>
      <w:r w:rsidR="00C12A9C">
        <w:t xml:space="preserve"> in their endeavors to do the same</w:t>
      </w:r>
    </w:p>
    <w:p w:rsidR="00C12A9C" w:rsidRDefault="00C12A9C" w:rsidP="00C12A9C">
      <w:pPr>
        <w:pStyle w:val="ListParagraph"/>
        <w:numPr>
          <w:ilvl w:val="0"/>
          <w:numId w:val="1"/>
        </w:numPr>
        <w:spacing w:after="0"/>
      </w:pPr>
      <w:r>
        <w:t>support Pickleball Canada (PCO) in their endeavors to do the same</w:t>
      </w:r>
    </w:p>
    <w:p w:rsidR="00C12A9C" w:rsidRDefault="00C12A9C" w:rsidP="00C12A9C">
      <w:pPr>
        <w:spacing w:after="0"/>
      </w:pPr>
    </w:p>
    <w:p w:rsidR="00C12A9C" w:rsidRDefault="00C12A9C" w:rsidP="00C12A9C">
      <w:pPr>
        <w:spacing w:after="0"/>
      </w:pPr>
      <w:r>
        <w:t xml:space="preserve">The prime purposes of </w:t>
      </w:r>
      <w:r w:rsidR="00CC15F5">
        <w:t>the Affiliate include</w:t>
      </w:r>
      <w:r>
        <w:t>:</w:t>
      </w:r>
    </w:p>
    <w:p w:rsidR="00C12A9C" w:rsidRDefault="00CC15F5" w:rsidP="00C12A9C">
      <w:pPr>
        <w:pStyle w:val="ListParagraph"/>
        <w:numPr>
          <w:ilvl w:val="0"/>
          <w:numId w:val="2"/>
        </w:numPr>
        <w:spacing w:after="0"/>
      </w:pPr>
      <w:r>
        <w:t xml:space="preserve">the fostering and promotion of </w:t>
      </w:r>
      <w:r w:rsidR="00C12A9C">
        <w:t>pickleball play in a safe and collegial manner</w:t>
      </w:r>
    </w:p>
    <w:p w:rsidR="00C12A9C" w:rsidRDefault="00CC15F5" w:rsidP="00C12A9C">
      <w:pPr>
        <w:pStyle w:val="ListParagraph"/>
        <w:numPr>
          <w:ilvl w:val="0"/>
          <w:numId w:val="2"/>
        </w:numPr>
        <w:spacing w:after="0"/>
      </w:pPr>
      <w:r>
        <w:t xml:space="preserve">the fostering and promotion of </w:t>
      </w:r>
      <w:r w:rsidR="00C12A9C">
        <w:t>the social aspects of the game</w:t>
      </w:r>
    </w:p>
    <w:p w:rsidR="00C12A9C" w:rsidRDefault="00CC15F5" w:rsidP="00C12A9C">
      <w:pPr>
        <w:pStyle w:val="ListParagraph"/>
        <w:numPr>
          <w:ilvl w:val="0"/>
          <w:numId w:val="2"/>
        </w:numPr>
        <w:spacing w:after="0"/>
      </w:pPr>
      <w:r>
        <w:t xml:space="preserve">the fostering and promotion of </w:t>
      </w:r>
      <w:r w:rsidR="00C12A9C">
        <w:t>the development of the game</w:t>
      </w:r>
    </w:p>
    <w:p w:rsidR="00C12A9C" w:rsidRDefault="00CC15F5" w:rsidP="00C12A9C">
      <w:pPr>
        <w:pStyle w:val="ListParagraph"/>
        <w:numPr>
          <w:ilvl w:val="0"/>
          <w:numId w:val="2"/>
        </w:numPr>
        <w:spacing w:after="0"/>
      </w:pPr>
      <w:r>
        <w:t>to support PB</w:t>
      </w:r>
      <w:r w:rsidR="00C12A9C">
        <w:t>BC  in their endeavors to do the same</w:t>
      </w:r>
    </w:p>
    <w:p w:rsidR="00C12A9C" w:rsidRDefault="00CC15F5" w:rsidP="00C12A9C">
      <w:pPr>
        <w:pStyle w:val="ListParagraph"/>
        <w:numPr>
          <w:ilvl w:val="0"/>
          <w:numId w:val="2"/>
        </w:numPr>
        <w:spacing w:after="0"/>
      </w:pPr>
      <w:r>
        <w:t xml:space="preserve">to </w:t>
      </w:r>
      <w:r w:rsidR="00C12A9C">
        <w:t>support Pickleball Canada</w:t>
      </w:r>
      <w:r>
        <w:t xml:space="preserve"> </w:t>
      </w:r>
      <w:r w:rsidR="00C12A9C">
        <w:t>(PCO) in their endeavors to do the same</w:t>
      </w:r>
    </w:p>
    <w:p w:rsidR="00C12A9C" w:rsidRDefault="00C12A9C" w:rsidP="00C12A9C">
      <w:pPr>
        <w:spacing w:after="0"/>
      </w:pPr>
    </w:p>
    <w:p w:rsidR="00C12A9C" w:rsidRDefault="00C12A9C" w:rsidP="00C12A9C">
      <w:pPr>
        <w:spacing w:after="0"/>
      </w:pPr>
      <w:r>
        <w:t>It is recognized</w:t>
      </w:r>
      <w:r w:rsidR="00752F58">
        <w:t xml:space="preserve"> that</w:t>
      </w:r>
      <w:r>
        <w:t xml:space="preserve"> the </w:t>
      </w:r>
      <w:r w:rsidR="00CC15F5">
        <w:t>Affiliate</w:t>
      </w:r>
      <w:r>
        <w:t>, PBBC and PCO each have different functions, roles and responsibility levels, and at times these may appear to crossover. Every effort will be made to work together to avoid duplication and differences.</w:t>
      </w:r>
    </w:p>
    <w:p w:rsidR="00C12A9C" w:rsidRDefault="00C12A9C" w:rsidP="00C12A9C">
      <w:pPr>
        <w:spacing w:after="0"/>
      </w:pPr>
    </w:p>
    <w:p w:rsidR="008447A0" w:rsidRDefault="008447A0" w:rsidP="008447A0">
      <w:pPr>
        <w:spacing w:after="0"/>
      </w:pPr>
      <w:r>
        <w:t xml:space="preserve">PBBC has a Memorandum of Understanding with PCO authorizing PBBC as the PCO representative  in the Province of BC and that PBBC recognizes PCO as the governing body of pickleball in Canada. </w:t>
      </w:r>
    </w:p>
    <w:p w:rsidR="008447A0" w:rsidRDefault="008447A0" w:rsidP="008447A0">
      <w:pPr>
        <w:spacing w:after="0"/>
      </w:pPr>
    </w:p>
    <w:p w:rsidR="008447A0" w:rsidRDefault="008447A0" w:rsidP="008447A0">
      <w:pPr>
        <w:spacing w:after="0"/>
      </w:pPr>
      <w:r>
        <w:t>Some of the key elements of the relationship between PBBC and the Affiliate are:</w:t>
      </w:r>
    </w:p>
    <w:p w:rsidR="008447A0" w:rsidRDefault="008447A0" w:rsidP="008447A0">
      <w:pPr>
        <w:spacing w:after="0"/>
      </w:pPr>
    </w:p>
    <w:p w:rsidR="00C12A9C" w:rsidRDefault="00C12A9C" w:rsidP="00C12A9C">
      <w:pPr>
        <w:spacing w:after="0"/>
      </w:pPr>
      <w:r>
        <w:t>Wher</w:t>
      </w:r>
      <w:r w:rsidR="008447A0">
        <w:t>eas PBBC may be consulted, the Affiliate</w:t>
      </w:r>
      <w:r>
        <w:t xml:space="preserve"> has full right to determine the nature and state of their organization, including local rules and practices as long as they do not violate an</w:t>
      </w:r>
      <w:r w:rsidR="00314E36">
        <w:t>y</w:t>
      </w:r>
      <w:r>
        <w:t xml:space="preserve"> statutes or laws, nor any of the basic principles PCO, PBBC or other governing body </w:t>
      </w:r>
      <w:r w:rsidR="00477D61">
        <w:t xml:space="preserve">may </w:t>
      </w:r>
      <w:r>
        <w:t>reasonably mandate.</w:t>
      </w:r>
    </w:p>
    <w:p w:rsidR="00C12A9C" w:rsidRDefault="00C12A9C" w:rsidP="00C12A9C">
      <w:pPr>
        <w:spacing w:after="0"/>
      </w:pPr>
    </w:p>
    <w:p w:rsidR="00C12A9C" w:rsidRDefault="00477D61" w:rsidP="00C12A9C">
      <w:pPr>
        <w:spacing w:after="0"/>
      </w:pPr>
      <w:r>
        <w:t>The Affiliate</w:t>
      </w:r>
      <w:r w:rsidR="00C12A9C">
        <w:t xml:space="preserve"> has full right to determine, without </w:t>
      </w:r>
      <w:r w:rsidR="008447A0">
        <w:t>undue</w:t>
      </w:r>
      <w:r w:rsidR="00C12A9C">
        <w:t xml:space="preserve"> influence from PBBC, all local matters, including but not limited to:</w:t>
      </w:r>
    </w:p>
    <w:p w:rsidR="00C12A9C" w:rsidRDefault="00C12A9C" w:rsidP="00C12A9C">
      <w:pPr>
        <w:pStyle w:val="ListParagraph"/>
        <w:numPr>
          <w:ilvl w:val="0"/>
          <w:numId w:val="3"/>
        </w:numPr>
        <w:spacing w:after="0"/>
      </w:pPr>
      <w:r>
        <w:t>places and times to play, agreements with facility owners</w:t>
      </w:r>
    </w:p>
    <w:p w:rsidR="00C12A9C" w:rsidRDefault="00C12A9C" w:rsidP="00C12A9C">
      <w:pPr>
        <w:pStyle w:val="ListParagraph"/>
        <w:numPr>
          <w:ilvl w:val="0"/>
          <w:numId w:val="3"/>
        </w:numPr>
        <w:spacing w:after="0"/>
      </w:pPr>
      <w:r>
        <w:lastRenderedPageBreak/>
        <w:t>distinction with respect to play level both as to what level may play when and in determining what level or rank various players are</w:t>
      </w:r>
    </w:p>
    <w:p w:rsidR="00C12A9C" w:rsidRDefault="00C12A9C" w:rsidP="00C12A9C">
      <w:pPr>
        <w:pStyle w:val="ListParagraph"/>
        <w:numPr>
          <w:ilvl w:val="0"/>
          <w:numId w:val="3"/>
        </w:numPr>
        <w:spacing w:after="0"/>
      </w:pPr>
      <w:r>
        <w:t>any fees, dues or other charges in support of local activities</w:t>
      </w:r>
    </w:p>
    <w:p w:rsidR="00C12A9C" w:rsidRDefault="00C12A9C" w:rsidP="00C12A9C">
      <w:pPr>
        <w:pStyle w:val="ListParagraph"/>
        <w:numPr>
          <w:ilvl w:val="0"/>
          <w:numId w:val="3"/>
        </w:numPr>
        <w:spacing w:after="0"/>
      </w:pPr>
      <w:r>
        <w:t>organizing and operating any form of interclub relationship or play, including tournaments, leagues, or visitation rights</w:t>
      </w:r>
    </w:p>
    <w:p w:rsidR="00C12A9C" w:rsidRDefault="00C12A9C" w:rsidP="00C12A9C">
      <w:pPr>
        <w:spacing w:after="0"/>
      </w:pPr>
    </w:p>
    <w:p w:rsidR="00C12A9C" w:rsidRDefault="00C12A9C" w:rsidP="00C12A9C">
      <w:pPr>
        <w:spacing w:after="0"/>
      </w:pPr>
      <w:r>
        <w:t xml:space="preserve">PPBC will endeavor to support the </w:t>
      </w:r>
      <w:r w:rsidR="00477D61">
        <w:t>Affiliate</w:t>
      </w:r>
      <w:r>
        <w:t xml:space="preserve"> by providing :</w:t>
      </w:r>
    </w:p>
    <w:p w:rsidR="00C12A9C" w:rsidRDefault="00C12A9C" w:rsidP="00C12A9C">
      <w:pPr>
        <w:pStyle w:val="ListParagraph"/>
        <w:numPr>
          <w:ilvl w:val="0"/>
          <w:numId w:val="4"/>
        </w:numPr>
        <w:spacing w:after="0"/>
      </w:pPr>
      <w:r>
        <w:t>any guidance or consultation, including the sharing of public information re other clubs</w:t>
      </w:r>
    </w:p>
    <w:p w:rsidR="00C12A9C" w:rsidRDefault="00C12A9C" w:rsidP="00C12A9C">
      <w:pPr>
        <w:pStyle w:val="ListParagraph"/>
        <w:numPr>
          <w:ilvl w:val="0"/>
          <w:numId w:val="4"/>
        </w:numPr>
        <w:spacing w:after="0"/>
      </w:pPr>
      <w:r>
        <w:t>developing umbrella structures for common goals, such as:</w:t>
      </w:r>
    </w:p>
    <w:p w:rsidR="00C12A9C" w:rsidRDefault="00C12A9C" w:rsidP="00C12A9C">
      <w:pPr>
        <w:pStyle w:val="ListParagraph"/>
        <w:numPr>
          <w:ilvl w:val="1"/>
          <w:numId w:val="4"/>
        </w:numPr>
        <w:spacing w:after="0"/>
      </w:pPr>
      <w:r>
        <w:t>player ratings registries</w:t>
      </w:r>
    </w:p>
    <w:p w:rsidR="00C12A9C" w:rsidRDefault="00C12A9C" w:rsidP="00C12A9C">
      <w:pPr>
        <w:pStyle w:val="ListParagraph"/>
        <w:numPr>
          <w:ilvl w:val="1"/>
          <w:numId w:val="4"/>
        </w:numPr>
        <w:spacing w:after="0"/>
      </w:pPr>
      <w:r>
        <w:t>uniform teaching and coaching programs</w:t>
      </w:r>
    </w:p>
    <w:p w:rsidR="00C12A9C" w:rsidRDefault="00C12A9C" w:rsidP="00C12A9C">
      <w:pPr>
        <w:pStyle w:val="ListParagraph"/>
        <w:numPr>
          <w:ilvl w:val="1"/>
          <w:numId w:val="4"/>
        </w:numPr>
        <w:spacing w:after="0"/>
      </w:pPr>
      <w:r>
        <w:t>uniform refereeing methods and practices</w:t>
      </w:r>
    </w:p>
    <w:p w:rsidR="00C12A9C" w:rsidRDefault="00C12A9C" w:rsidP="00C12A9C">
      <w:pPr>
        <w:pStyle w:val="ListParagraph"/>
        <w:numPr>
          <w:ilvl w:val="0"/>
          <w:numId w:val="4"/>
        </w:numPr>
        <w:spacing w:after="0"/>
      </w:pPr>
      <w:r>
        <w:t>providing any initial liaison with other clubs or civic authorities as requested to do so.</w:t>
      </w:r>
    </w:p>
    <w:p w:rsidR="00C12A9C" w:rsidRDefault="00C12A9C" w:rsidP="00C12A9C">
      <w:pPr>
        <w:spacing w:after="0"/>
      </w:pPr>
    </w:p>
    <w:p w:rsidR="00C12A9C" w:rsidRDefault="00C12A9C" w:rsidP="00C12A9C">
      <w:pPr>
        <w:spacing w:after="0"/>
      </w:pPr>
      <w:r>
        <w:t xml:space="preserve">The </w:t>
      </w:r>
      <w:r w:rsidR="00477D61">
        <w:t>Affiliate</w:t>
      </w:r>
      <w:r>
        <w:t xml:space="preserve"> will compile and submit a list of active members to PBBC.  All such members must have been advised of their rights and the </w:t>
      </w:r>
      <w:r w:rsidR="00477D61">
        <w:t>Affiliate'</w:t>
      </w:r>
      <w:r>
        <w:t>s intentions with respect to PIPA. The submission of the members list should be timed to capture the bulk of the intake for the calendar year, with allowances for additions to follow.</w:t>
      </w:r>
    </w:p>
    <w:p w:rsidR="00C12A9C" w:rsidRDefault="00C12A9C" w:rsidP="00C12A9C">
      <w:pPr>
        <w:spacing w:after="0"/>
      </w:pPr>
    </w:p>
    <w:p w:rsidR="00C12A9C" w:rsidRDefault="00C12A9C" w:rsidP="00C12A9C">
      <w:pPr>
        <w:spacing w:after="0"/>
      </w:pPr>
      <w:r>
        <w:t xml:space="preserve">As PBBC and the </w:t>
      </w:r>
      <w:r w:rsidR="00477D61">
        <w:t>Affiliate</w:t>
      </w:r>
      <w:r>
        <w:t xml:space="preserve"> have the common objective to support PCO and therefore become members of PCO, </w:t>
      </w:r>
      <w:r w:rsidR="00477D61">
        <w:t>Affiliate</w:t>
      </w:r>
      <w:r>
        <w:t xml:space="preserve"> level dues need to include the current PCO membership fee as well. The fees so collected by the </w:t>
      </w:r>
      <w:r w:rsidR="00477D61">
        <w:t>Affiliate</w:t>
      </w:r>
      <w:r>
        <w:t xml:space="preserve"> on behalf of PCO should be submitted to PBBC along with this application document. </w:t>
      </w:r>
    </w:p>
    <w:p w:rsidR="00C12A9C" w:rsidRDefault="00C12A9C" w:rsidP="00C12A9C">
      <w:pPr>
        <w:spacing w:after="0"/>
      </w:pPr>
    </w:p>
    <w:p w:rsidR="00C12A9C" w:rsidRDefault="00C12A9C" w:rsidP="00C12A9C">
      <w:pPr>
        <w:spacing w:after="0"/>
      </w:pPr>
      <w:r>
        <w:t xml:space="preserve">On receipt PBBC will incorporate/update the PBBC membership list accordingly, and forward the </w:t>
      </w:r>
      <w:r w:rsidR="00477D61">
        <w:t>Affiliate</w:t>
      </w:r>
      <w:r>
        <w:t xml:space="preserve"> membership list and funds to PCO in a timely manner. PBBC will issue a confirmation notice (email) to both the </w:t>
      </w:r>
      <w:r w:rsidR="00477D61">
        <w:t>Affiliate</w:t>
      </w:r>
      <w:r>
        <w:t xml:space="preserve"> and their membership directly.</w:t>
      </w:r>
    </w:p>
    <w:p w:rsidR="00C12A9C" w:rsidRDefault="00C12A9C" w:rsidP="00C12A9C">
      <w:pPr>
        <w:spacing w:after="0"/>
      </w:pPr>
    </w:p>
    <w:p w:rsidR="00C12A9C" w:rsidRDefault="00C12A9C" w:rsidP="00C12A9C">
      <w:pPr>
        <w:spacing w:after="0"/>
      </w:pPr>
      <w:r>
        <w:t xml:space="preserve">The </w:t>
      </w:r>
      <w:r w:rsidR="00477D61">
        <w:t xml:space="preserve">Affiliate </w:t>
      </w:r>
      <w:r>
        <w:t xml:space="preserve">will also receive a Certificate of Membership indicating the date and number of members. </w:t>
      </w:r>
      <w:r w:rsidR="00477D61">
        <w:t xml:space="preserve">Affiliate </w:t>
      </w:r>
      <w:r>
        <w:t>will then be authorized to include the PBBC logo on any document or correspondence they create as a member in good standing.</w:t>
      </w:r>
    </w:p>
    <w:p w:rsidR="00C12A9C" w:rsidRDefault="00C12A9C" w:rsidP="00C12A9C">
      <w:pPr>
        <w:spacing w:after="0"/>
      </w:pPr>
      <w:r>
        <w:t xml:space="preserve"> </w:t>
      </w:r>
    </w:p>
    <w:p w:rsidR="00A951CB" w:rsidRDefault="00A951CB" w:rsidP="00C12A9C">
      <w:pPr>
        <w:sectPr w:rsidR="00A951CB" w:rsidSect="00314E36">
          <w:headerReference w:type="default" r:id="rId7"/>
          <w:footerReference w:type="default" r:id="rId8"/>
          <w:pgSz w:w="12240" w:h="15840"/>
          <w:pgMar w:top="1710" w:right="1440" w:bottom="1440" w:left="1440" w:header="540" w:footer="720" w:gutter="0"/>
          <w:cols w:space="720"/>
          <w:docGrid w:linePitch="360"/>
        </w:sectPr>
      </w:pPr>
    </w:p>
    <w:p w:rsidR="00A951CB" w:rsidRDefault="00A951CB" w:rsidP="00C12A9C">
      <w:r>
        <w:lastRenderedPageBreak/>
        <w:t>Name of Affiliate: _______________________________</w:t>
      </w:r>
    </w:p>
    <w:p w:rsidR="00A951CB" w:rsidRDefault="00A951CB" w:rsidP="00C12A9C">
      <w:r>
        <w:t>Application Date: _______________________________</w:t>
      </w:r>
    </w:p>
    <w:p w:rsidR="00A951CB" w:rsidRDefault="00A951CB" w:rsidP="00C12A9C">
      <w:r>
        <w:t>Affiliate Contact: _______________________________</w:t>
      </w:r>
    </w:p>
    <w:p w:rsidR="00A951CB" w:rsidRDefault="00A951CB" w:rsidP="00C12A9C">
      <w:r>
        <w:t># Members at time of application: _________________</w:t>
      </w:r>
    </w:p>
    <w:p w:rsidR="00A951CB" w:rsidRDefault="00A951CB" w:rsidP="00C12A9C"/>
    <w:p w:rsidR="00A951CB" w:rsidRDefault="00A951CB" w:rsidP="00C12A9C"/>
    <w:p w:rsidR="00A951CB" w:rsidRDefault="00A951CB" w:rsidP="00C12A9C">
      <w:r>
        <w:t>Accepted by PBBC: ___________________</w:t>
      </w:r>
    </w:p>
    <w:p w:rsidR="00A951CB" w:rsidRDefault="00A951CB" w:rsidP="00C12A9C">
      <w:r>
        <w:t>Date: ______________________________</w:t>
      </w:r>
    </w:p>
    <w:p w:rsidR="00A951CB" w:rsidRDefault="00A951CB" w:rsidP="00C12A9C"/>
    <w:sectPr w:rsidR="00A951CB" w:rsidSect="00040B39">
      <w:type w:val="continuous"/>
      <w:pgSz w:w="12240" w:h="15840"/>
      <w:pgMar w:top="1710" w:right="1440" w:bottom="1440" w:left="1440" w:header="540" w:footer="720" w:gutter="0"/>
      <w:cols w:num="2" w:sep="1" w:space="432" w:equalWidth="0">
        <w:col w:w="5040" w:space="432"/>
        <w:col w:w="38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3A" w:rsidRDefault="00BB3D3A" w:rsidP="00782005">
      <w:pPr>
        <w:spacing w:after="0" w:line="240" w:lineRule="auto"/>
      </w:pPr>
      <w:r>
        <w:separator/>
      </w:r>
    </w:p>
  </w:endnote>
  <w:endnote w:type="continuationSeparator" w:id="1">
    <w:p w:rsidR="00BB3D3A" w:rsidRDefault="00BB3D3A" w:rsidP="0078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33876"/>
      <w:docPartObj>
        <w:docPartGallery w:val="Page Numbers (Bottom of Page)"/>
        <w:docPartUnique/>
      </w:docPartObj>
    </w:sdtPr>
    <w:sdtContent>
      <w:p w:rsidR="00040B39" w:rsidRDefault="00040B39" w:rsidP="00040B39">
        <w:pPr>
          <w:pStyle w:val="Footer"/>
        </w:pPr>
        <w:r>
          <w:t>Affiliate MoU</w:t>
        </w:r>
        <w:r>
          <w:ptab w:relativeTo="margin" w:alignment="center" w:leader="none"/>
        </w:r>
        <w:fldSimple w:instr=" PAGE  \* Arabic  \* MERGEFORMAT ">
          <w:r w:rsidR="00752F58">
            <w:rPr>
              <w:noProof/>
            </w:rPr>
            <w:t>1</w:t>
          </w:r>
        </w:fldSimple>
        <w:r>
          <w:ptab w:relativeTo="margin" w:alignment="right" w:leader="none"/>
        </w:r>
        <w:r>
          <w:t>Feb 10, 2018</w:t>
        </w:r>
      </w:p>
      <w:p w:rsidR="00985BF4" w:rsidRDefault="00A56875">
        <w:pPr>
          <w:pStyle w:val="Footer"/>
          <w:jc w:val="center"/>
        </w:pPr>
      </w:p>
    </w:sdtContent>
  </w:sdt>
  <w:p w:rsidR="00985BF4" w:rsidRDefault="00985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3A" w:rsidRDefault="00BB3D3A" w:rsidP="00782005">
      <w:pPr>
        <w:spacing w:after="0" w:line="240" w:lineRule="auto"/>
      </w:pPr>
      <w:r>
        <w:separator/>
      </w:r>
    </w:p>
  </w:footnote>
  <w:footnote w:type="continuationSeparator" w:id="1">
    <w:p w:rsidR="00BB3D3A" w:rsidRDefault="00BB3D3A" w:rsidP="0078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05" w:rsidRDefault="00985BF4">
    <w:pPr>
      <w:pStyle w:val="Header"/>
    </w:pPr>
    <w:r w:rsidRPr="00985BF4">
      <w:rPr>
        <w:noProof/>
      </w:rPr>
      <w:drawing>
        <wp:inline distT="0" distB="0" distL="0" distR="0">
          <wp:extent cx="5943600" cy="562745"/>
          <wp:effectExtent l="19050" t="0" r="0" b="0"/>
          <wp:docPr id="1" name="Picture 1" descr="Pickleball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leballBC"/>
                  <pic:cNvPicPr>
                    <a:picLocks noChangeAspect="1" noChangeArrowheads="1"/>
                  </pic:cNvPicPr>
                </pic:nvPicPr>
                <pic:blipFill>
                  <a:blip r:embed="rId1"/>
                  <a:srcRect/>
                  <a:stretch>
                    <a:fillRect/>
                  </a:stretch>
                </pic:blipFill>
                <pic:spPr bwMode="auto">
                  <a:xfrm>
                    <a:off x="0" y="0"/>
                    <a:ext cx="5943600" cy="562745"/>
                  </a:xfrm>
                  <a:prstGeom prst="rect">
                    <a:avLst/>
                  </a:prstGeom>
                  <a:noFill/>
                  <a:ln w="9525">
                    <a:noFill/>
                    <a:miter lim="800000"/>
                    <a:headEnd/>
                    <a:tailEnd/>
                  </a:ln>
                </pic:spPr>
              </pic:pic>
            </a:graphicData>
          </a:graphic>
        </wp:inline>
      </w:drawing>
    </w:r>
  </w:p>
  <w:p w:rsidR="00782005" w:rsidRDefault="00782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07A1"/>
    <w:multiLevelType w:val="hybridMultilevel"/>
    <w:tmpl w:val="AA806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63B3F"/>
    <w:multiLevelType w:val="hybridMultilevel"/>
    <w:tmpl w:val="32C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A3BA2"/>
    <w:multiLevelType w:val="hybridMultilevel"/>
    <w:tmpl w:val="D326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31F74"/>
    <w:multiLevelType w:val="hybridMultilevel"/>
    <w:tmpl w:val="D326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044EB"/>
    <w:multiLevelType w:val="hybridMultilevel"/>
    <w:tmpl w:val="384E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2005"/>
    <w:rsid w:val="00040B39"/>
    <w:rsid w:val="00131992"/>
    <w:rsid w:val="001E1443"/>
    <w:rsid w:val="00314E36"/>
    <w:rsid w:val="003F6320"/>
    <w:rsid w:val="00471980"/>
    <w:rsid w:val="00477D61"/>
    <w:rsid w:val="004B71B1"/>
    <w:rsid w:val="00752F58"/>
    <w:rsid w:val="00782005"/>
    <w:rsid w:val="007C0D0E"/>
    <w:rsid w:val="00833653"/>
    <w:rsid w:val="008447A0"/>
    <w:rsid w:val="008D1C1F"/>
    <w:rsid w:val="00947447"/>
    <w:rsid w:val="00985BF4"/>
    <w:rsid w:val="00A56875"/>
    <w:rsid w:val="00A951CB"/>
    <w:rsid w:val="00BB3D3A"/>
    <w:rsid w:val="00C12A9C"/>
    <w:rsid w:val="00C2164A"/>
    <w:rsid w:val="00CC15F5"/>
    <w:rsid w:val="00D53EB7"/>
    <w:rsid w:val="00EB4EFC"/>
    <w:rsid w:val="00FD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05"/>
    <w:rPr>
      <w:rFonts w:ascii="Tahoma" w:hAnsi="Tahoma" w:cs="Tahoma"/>
      <w:sz w:val="16"/>
      <w:szCs w:val="16"/>
    </w:rPr>
  </w:style>
  <w:style w:type="paragraph" w:styleId="Header">
    <w:name w:val="header"/>
    <w:basedOn w:val="Normal"/>
    <w:link w:val="HeaderChar"/>
    <w:uiPriority w:val="99"/>
    <w:semiHidden/>
    <w:unhideWhenUsed/>
    <w:rsid w:val="00782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005"/>
  </w:style>
  <w:style w:type="paragraph" w:styleId="Footer">
    <w:name w:val="footer"/>
    <w:basedOn w:val="Normal"/>
    <w:link w:val="FooterChar"/>
    <w:uiPriority w:val="99"/>
    <w:unhideWhenUsed/>
    <w:rsid w:val="00782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05"/>
  </w:style>
  <w:style w:type="paragraph" w:styleId="ListParagraph">
    <w:name w:val="List Paragraph"/>
    <w:basedOn w:val="Normal"/>
    <w:uiPriority w:val="34"/>
    <w:qFormat/>
    <w:rsid w:val="00C12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2018-01-05T20:35:00Z</dcterms:created>
  <dcterms:modified xsi:type="dcterms:W3CDTF">2018-02-19T06:44:00Z</dcterms:modified>
</cp:coreProperties>
</file>